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5C" w:rsidRDefault="0058365C"/>
    <w:p w:rsidR="0058365C" w:rsidRDefault="0058365C"/>
    <w:p w:rsidR="0058365C" w:rsidRDefault="0058365C" w:rsidP="0058365C">
      <w:r>
        <w:br w:type="page"/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7385685</wp:posOffset>
                </wp:positionV>
                <wp:extent cx="5817870" cy="668020"/>
                <wp:effectExtent l="0" t="0" r="0" b="0"/>
                <wp:wrapNone/>
                <wp:docPr id="1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870" cy="668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134"/>
                              <w:gridCol w:w="4121"/>
                            </w:tblGrid>
                            <w:tr w:rsidR="0058365C">
                              <w:tc>
                                <w:tcPr>
                                  <w:tcW w:w="3794" w:type="dxa"/>
                                  <w:vAlign w:val="bottom"/>
                                  <w:hideMark/>
                                </w:tcPr>
                                <w:p w:rsidR="0058365C" w:rsidRPr="00D208B6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Merve YAVUZ</w:t>
                                  </w:r>
                                </w:p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Müdür Yardımcısı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1" w:type="dxa"/>
                                  <w:hideMark/>
                                </w:tcPr>
                                <w:p w:rsidR="0058365C" w:rsidRDefault="0058365C" w:rsidP="00D208B6">
                                  <w:pPr>
                                    <w:jc w:val="center"/>
                                    <w:rPr>
                                      <w:rFonts w:ascii="TR Avalon" w:hAnsi="TR Avalo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Samet ÇELİK</w:t>
                                  </w:r>
                                </w:p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Okul Müdürü</w:t>
                                  </w:r>
                                </w:p>
                              </w:tc>
                            </w:tr>
                          </w:tbl>
                          <w:p w:rsidR="0058365C" w:rsidRDefault="0058365C" w:rsidP="005836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37.7pt;margin-top:581.55pt;width:458.1pt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" filled="f" stroked="f" strokeweight="2pt">
                <v:path arrowok="t"/>
                <v:textbox>
                  <w:txbxContent>
                    <w:tbl>
                      <w:tblPr>
                        <w:tblStyle w:val="TabloKlavuzu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1134"/>
                        <w:gridCol w:w="4121"/>
                      </w:tblGrid>
                      <w:tr w:rsidR="0058365C">
                        <w:tc>
                          <w:tcPr>
                            <w:tcW w:w="3794" w:type="dxa"/>
                            <w:vAlign w:val="bottom"/>
                            <w:hideMark/>
                          </w:tcPr>
                          <w:p w:rsidR="0058365C" w:rsidRPr="00D208B6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Merve YAVUZ</w:t>
                            </w:r>
                          </w:p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Müdür Yardımcısı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1" w:type="dxa"/>
                            <w:hideMark/>
                          </w:tcPr>
                          <w:p w:rsidR="0058365C" w:rsidRDefault="0058365C" w:rsidP="00D208B6">
                            <w:pPr>
                              <w:jc w:val="center"/>
                              <w:rPr>
                                <w:rFonts w:ascii="TR Avalon" w:hAnsi="TR Avalon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Samet ÇELİK</w:t>
                            </w:r>
                          </w:p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Okul Müdürü</w:t>
                            </w:r>
                          </w:p>
                        </w:tc>
                      </w:tr>
                    </w:tbl>
                    <w:p w:rsidR="0058365C" w:rsidRDefault="0058365C" w:rsidP="005836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-26035</wp:posOffset>
                </wp:positionV>
                <wp:extent cx="5905500" cy="865822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865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C" w:rsidRPr="003A3C14" w:rsidRDefault="0058365C" w:rsidP="0058365C">
                            <w:pPr>
                              <w:spacing w:after="360"/>
                              <w:jc w:val="both"/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01A32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Pansiyon başkanı, pansiyonun sağlıklı işleyişini takip etme, okul id</w:t>
                            </w:r>
                            <w:r w:rsidRPr="00501A32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501A32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resi, nöbetçi öğretmen ve belleticilerden aldığı talimatlar doğrultusunda pansiyonun işleyişinden sorumludur. Pansiyon başkanı ve yardımcısı ö</w:t>
                            </w:r>
                            <w:r w:rsidRPr="00501A32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ğ</w:t>
                            </w:r>
                            <w:r w:rsidRPr="00501A32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renciler tarafından seçilir.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 başkanının görevlerini kontrol eder, yatakhane talimatının uyg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u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lanmasını sağlar, aksaklıkları okul idaresine bildirir.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Etüt başkanının görevlerini kontrol eder etütlerin zamanında ve sağlıklı yapılmasını sağlamak. Aksaklıkları okul idaresine bildirmek.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Pansiyon genel düzeninin sağlanmasında ve korunmasında okul idar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sinin ve belletici öğretmenlerin yardımcısıdır.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Yatılı öğrencilerle okul yönetimi arasında irtibatı sağlar.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Okul idaresinin gerekli görüldüğü hususları yatılı öğrencilere duyurur.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Öğrencilerin izin vb. isteklerini müdür yardımcısına bildirir.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Pansiyonda giderilmesi gereken aksaklık ve eksiklikleri, kontrol ve te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pit ederek belletici öğretmenlere ve müdür yardımcısına bildirir.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Pansiyonda görevli öğrencileri denetler, gerekiyorsa uyarılarda bulunur; ihtiyaç duyarsa, bu görevlilerin tutumlarını belletici öğretmene veya müdür yardımcısına bildirir.</w:t>
                            </w:r>
                          </w:p>
                          <w:p w:rsidR="0058365C" w:rsidRPr="00501A32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Pansiyon başkanının izin vb. nedenlerle görevi başında bulunamadığı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n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da görevi başkan yardımcısı yürütür.</w:t>
                            </w:r>
                          </w:p>
                          <w:p w:rsidR="0058365C" w:rsidRPr="00501A32" w:rsidRDefault="0058365C" w:rsidP="0058365C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Pansiyon başkanı, düzen ve işleyişle ilgili bütün yönergelerin yürütü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501A32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mesinden belletici öğretmene ve müdür yardımcısına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37.65pt;margin-top:-2.05pt;width:465pt;height:6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" filled="f" stroked="f" strokeweight=".5pt">
                <v:path arrowok="t"/>
                <v:textbox inset="3mm,,3mm">
                  <w:txbxContent>
                    <w:p w:rsidR="0058365C" w:rsidRPr="003A3C14" w:rsidRDefault="0058365C" w:rsidP="0058365C">
                      <w:pPr>
                        <w:spacing w:after="360"/>
                        <w:jc w:val="both"/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01A32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Pansiyon başkanı, pansiyonun sağlıklı işleyişini takip etme, okul id</w:t>
                      </w:r>
                      <w:r w:rsidRPr="00501A32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501A32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resi, nöbetçi öğretmen ve belleticilerden aldığı talimatlar doğrultusunda pansiyonun işleyişinden sorumludur. Pansiyon başkanı ve yardımcısı ö</w:t>
                      </w:r>
                      <w:r w:rsidRPr="00501A32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ğ</w:t>
                      </w:r>
                      <w:r w:rsidRPr="00501A32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renciler tarafından seçilir.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 başkanının görevlerini kontrol eder, yatakhane talimatının uyg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u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lanmasını sağlar, aksaklıkları okul idaresine bildirir.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Etüt başkanının görevlerini kontrol eder etütlerin zamanında ve sağlıklı yapılmasını sağlamak. Aksaklıkları okul idaresine bildirmek.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Pansiyon genel düzeninin sağlanmasında ve korunmasında okul idar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e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sinin ve belletici öğretmenlerin yardımcısıdır.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Yatılı öğrencilerle okul yönetimi arasında irtibatı sağlar.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Okul idaresinin gerekli görüldüğü hususları yatılı öğrencilere duyurur.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Öğrencilerin izin vb. isteklerini müdür yardımcısına bildirir.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Pansiyonda giderilmesi gereken aksaklık ve eksiklikleri, kontrol ve te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s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pit ederek belletici öğretmenlere ve müdür yardımcısına bildirir.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Pansiyonda görevli öğrencileri denetler, gerekiyorsa uyarılarda bulunur; ihtiyaç duyarsa, bu görevlilerin tutumlarını belletici öğretmene veya müdür yardımcısına bildirir.</w:t>
                      </w:r>
                    </w:p>
                    <w:p w:rsidR="0058365C" w:rsidRPr="00501A32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200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Pansiyon başkanının izin vb. nedenlerle görevi başında bulunamadığı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n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da görevi başkan yardımcısı yürütür.</w:t>
                      </w:r>
                    </w:p>
                    <w:p w:rsidR="0058365C" w:rsidRPr="00501A32" w:rsidRDefault="0058365C" w:rsidP="0058365C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Pansiyon başkanı, düzen ve işleyişle ilgili bütün yönergelerin yürütü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l</w:t>
                      </w:r>
                      <w:r w:rsidRPr="00501A32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mesinden belletici öğretmene ve müdür yardımcısına karşı sorumludur.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-616585</wp:posOffset>
                </wp:positionV>
                <wp:extent cx="5705475" cy="504825"/>
                <wp:effectExtent l="0" t="0" r="0" b="9525"/>
                <wp:wrapNone/>
                <wp:docPr id="14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C" w:rsidRPr="009142B2" w:rsidRDefault="0058365C" w:rsidP="0058365C">
                            <w:pPr>
                              <w:jc w:val="center"/>
                              <w:rPr>
                                <w:rFonts w:ascii="00745" w:hAnsi="00745" w:cs="Arial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9142B2">
                              <w:rPr>
                                <w:rFonts w:ascii="00745" w:hAnsi="00745" w:cs="Arial"/>
                                <w:b/>
                                <w:caps/>
                                <w:color w:val="0D0D0D" w:themeColor="text1" w:themeTint="F2"/>
                                <w:sz w:val="36"/>
                                <w:szCs w:val="36"/>
                              </w:rPr>
                              <w:t>PANSİYON ÖĞRENCİ BAŞKANI TALİMATI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44.4pt;margin-top:-48.55pt;width:449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" filled="f" stroked="f" strokeweight=".5pt">
                <v:path arrowok="t"/>
                <v:textbox>
                  <w:txbxContent>
                    <w:p w:rsidR="0058365C" w:rsidRPr="009142B2" w:rsidRDefault="0058365C" w:rsidP="0058365C">
                      <w:pPr>
                        <w:jc w:val="center"/>
                        <w:rPr>
                          <w:rFonts w:ascii="00745" w:hAnsi="00745" w:cs="Arial"/>
                          <w:b/>
                          <w:caps/>
                          <w:sz w:val="36"/>
                          <w:szCs w:val="36"/>
                        </w:rPr>
                      </w:pPr>
                      <w:r w:rsidRPr="009142B2">
                        <w:rPr>
                          <w:rFonts w:ascii="00745" w:hAnsi="00745" w:cs="Arial"/>
                          <w:b/>
                          <w:caps/>
                          <w:color w:val="0D0D0D" w:themeColor="text1" w:themeTint="F2"/>
                          <w:sz w:val="36"/>
                          <w:szCs w:val="36"/>
                        </w:rPr>
                        <w:t>PANSİYON ÖĞRENCİ BAŞKANI TALİMATI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B51AEFD" wp14:editId="67B2FCAB">
            <wp:simplePos x="0" y="0"/>
            <wp:positionH relativeFrom="column">
              <wp:posOffset>-140970</wp:posOffset>
            </wp:positionH>
            <wp:positionV relativeFrom="paragraph">
              <wp:posOffset>-1454785</wp:posOffset>
            </wp:positionV>
            <wp:extent cx="7153275" cy="102679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BOR-C [Converted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65C" w:rsidRDefault="0058365C">
      <w:pPr>
        <w:spacing w:after="200" w:line="276" w:lineRule="auto"/>
      </w:pPr>
    </w:p>
    <w:p w:rsidR="0058365C" w:rsidRDefault="0058365C" w:rsidP="0058365C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7566660</wp:posOffset>
                </wp:positionV>
                <wp:extent cx="5817870" cy="668020"/>
                <wp:effectExtent l="0" t="0" r="0" b="0"/>
                <wp:wrapNone/>
                <wp:docPr id="13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87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30"/>
                              <w:gridCol w:w="3009"/>
                              <w:gridCol w:w="3026"/>
                            </w:tblGrid>
                            <w:tr w:rsidR="0058365C">
                              <w:tc>
                                <w:tcPr>
                                  <w:tcW w:w="3070" w:type="dxa"/>
                                  <w:vAlign w:val="bottom"/>
                                  <w:hideMark/>
                                </w:tcPr>
                                <w:p w:rsidR="0058365C" w:rsidRPr="00D62A85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  <w:t>Merve YAVUZ</w:t>
                                  </w:r>
                                </w:p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D62A85"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  <w:t>Müdür Yardımcısı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hideMark/>
                                </w:tcPr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b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  <w:t>Samet ÇELİK</w:t>
                                  </w:r>
                                </w:p>
                                <w:p w:rsidR="0058365C" w:rsidRDefault="0058365C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lang w:eastAsia="en-US"/>
                                    </w:rPr>
                                    <w:t>Okul Müdürü</w:t>
                                  </w:r>
                                </w:p>
                              </w:tc>
                            </w:tr>
                          </w:tbl>
                          <w:p w:rsidR="0058365C" w:rsidRDefault="0058365C" w:rsidP="00583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0.55pt;margin-top:595.8pt;width:458.1pt;height:5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" filled="f" stroked="f" strokeweight="2pt">
                <v:path arrowok="t"/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30"/>
                        <w:gridCol w:w="3009"/>
                        <w:gridCol w:w="3026"/>
                      </w:tblGrid>
                      <w:tr w:rsidR="0058365C">
                        <w:tc>
                          <w:tcPr>
                            <w:tcW w:w="3070" w:type="dxa"/>
                            <w:vAlign w:val="bottom"/>
                            <w:hideMark/>
                          </w:tcPr>
                          <w:p w:rsidR="0058365C" w:rsidRPr="00D62A85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  <w:t>Merve YAVUZ</w:t>
                            </w:r>
                          </w:p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</w:pPr>
                            <w:r w:rsidRPr="00D62A85"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  <w:t>Müdür Yardımcısı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hideMark/>
                          </w:tcPr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b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  <w:t>Samet ÇELİK</w:t>
                            </w:r>
                          </w:p>
                          <w:p w:rsidR="0058365C" w:rsidRDefault="0058365C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lang w:eastAsia="en-US"/>
                              </w:rPr>
                              <w:t>Okul Müdürü</w:t>
                            </w:r>
                          </w:p>
                        </w:tc>
                      </w:tr>
                    </w:tbl>
                    <w:p w:rsidR="0058365C" w:rsidRDefault="0058365C" w:rsidP="005836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335915</wp:posOffset>
                </wp:positionV>
                <wp:extent cx="5905500" cy="707707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C" w:rsidRPr="008E064A" w:rsidRDefault="0058365C" w:rsidP="0058365C">
                            <w:pPr>
                              <w:spacing w:after="200"/>
                              <w:jc w:val="both"/>
                              <w:rPr>
                                <w:rFonts w:ascii="TR Avalon" w:hAnsi="TR Avalon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Yatılı öğrenciler arasında, okul yönetimine hazırlanacak çizelgeye göre, her gün yeter sayıda öğrenci yemekhanede nöbet tutar.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Öğrenciler görevli oldukları gün, okul idaresince izinli sayılırlar,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Yazılı sınav olduğunda sınava katılırlar. Sınava giren öğrenci nöbet yerinden a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rılırken arkadaşına haber verir. Tüm nöbetçi öğrencilerin aynı saate sınavlarının olması halinde aşçıya haber vererek sınava katılırlar. Sınav bitimine görevlerine devam ederler.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Ekmekleri. Kesmek, masalara dağıtmak,(Ekmekler küçük kesilmeli ziyan olması önlenmeli)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Tuzluk ve biberlikleri dolu ve kullanılır halde bulundurmak ve masalara koymak.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 xml:space="preserve">Bardakları masalara dağıtmak. 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 xml:space="preserve">Sürahileri doldurmak ve masalara dağıtmak, 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 xml:space="preserve">Yemek esnasında arkadaşlarının ihtiyaçlarını karşılamak, 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Yemekhane ve mutfakta masa, sandalye, tabak, çatal, bıçak, bardak vb. ma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l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zemen temizlik ve tertibin de görevlilere yardım etmek.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 xml:space="preserve">Yemekhane nöbetçileri, nöbet süresince yemekhaneden ayrılamazlar, 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Mesleki becerilerini geliştirmek amacı ile Aşçının talimatları doğrultusunda y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e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mek yapımına yardımcı olurlar.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Yemekhanenin paspas yapılmasına yardımcı olur.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Yemekhane genel temizliğine yardımcı olur.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Yemek ve temizlik bitiminde kapı pencereleri kapatarak yemekhaneyi emniy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e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te alırlar.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Yetkililerce verilen diğer görevleri yerine getirirler.</w:t>
                            </w:r>
                          </w:p>
                          <w:p w:rsidR="0058365C" w:rsidRPr="008E064A" w:rsidRDefault="0058365C" w:rsidP="0058365C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</w:pP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Yemekhane nöbetçileri, pansiyon başkanına, belletici öğretmenlere ve okul y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ö</w:t>
                            </w:r>
                            <w:r w:rsidRPr="008E064A">
                              <w:rPr>
                                <w:rFonts w:ascii="TR Avalon" w:hAnsi="TR Avalon" w:cs="Arial"/>
                                <w:sz w:val="26"/>
                                <w:szCs w:val="26"/>
                              </w:rPr>
                              <w:t>netimine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65pt;margin-top:26.45pt;width:465pt;height:5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" filled="f" stroked="f" strokeweight=".5pt">
                <v:path arrowok="t"/>
                <v:textbox inset="3mm,,3mm">
                  <w:txbxContent>
                    <w:p w:rsidR="0058365C" w:rsidRPr="008E064A" w:rsidRDefault="0058365C" w:rsidP="0058365C">
                      <w:pPr>
                        <w:spacing w:after="200"/>
                        <w:jc w:val="both"/>
                        <w:rPr>
                          <w:rFonts w:ascii="TR Avalon" w:hAnsi="TR Avalon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b/>
                          <w:bCs/>
                          <w:sz w:val="26"/>
                          <w:szCs w:val="26"/>
                        </w:rPr>
                        <w:tab/>
                        <w:t>Yatılı öğrenciler arasında, okul yönetimine hazırlanacak çizelgeye göre, her gün yeter sayıda öğrenci yemekhanede nöbet tutar.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Öğrenciler görevli oldukları gün, okul idaresince izinli sayılırlar,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Yazılı sınav olduğunda sınava katılırlar. Sınava giren öğrenci nöbet yerinden a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rılırken arkadaşına haber verir. Tüm nöbetçi öğrencilerin aynı saate sınavlarının olması halinde aşçıya haber vererek sınava katılırlar. Sınav bitimine görevlerine devam ederler.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Ekmekleri. Kesmek, masalara dağıtmak,(Ekmekler küçük kesilmeli ziyan olması önlenmeli)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Tuzluk ve biberlikleri dolu ve kullanılır halde bulundurmak ve masalara koymak.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 xml:space="preserve">Bardakları masalara dağıtmak. 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 xml:space="preserve">Sürahileri doldurmak ve masalara dağıtmak, 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 xml:space="preserve">Yemek esnasında arkadaşlarının ihtiyaçlarını karşılamak, 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Yemekhane ve mutfakta masa, sandalye, tabak, çatal, bıçak, bardak vb. ma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l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zemen temizlik ve tertibin de görevlilere yardım etmek.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 xml:space="preserve">Yemekhane nöbetçileri, nöbet süresince yemekhaneden ayrılamazlar, 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Mesleki becerilerini geliştirmek amacı ile Aşçının talimatları doğrultusunda y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e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mek yapımına yardımcı olurlar.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Yemekhanenin paspas yapılmasına yardımcı olur.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Yemekhane genel temizliğine yardımcı olur.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Yemek ve temizlik bitiminde kapı pencereleri kapatarak yemekhaneyi emniy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e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te alırlar.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Yetkililerce verilen diğer görevleri yerine getirirler.</w:t>
                      </w:r>
                    </w:p>
                    <w:p w:rsidR="0058365C" w:rsidRPr="008E064A" w:rsidRDefault="0058365C" w:rsidP="0058365C">
                      <w:pPr>
                        <w:numPr>
                          <w:ilvl w:val="0"/>
                          <w:numId w:val="2"/>
                        </w:numPr>
                        <w:spacing w:after="120"/>
                        <w:ind w:left="470" w:hanging="113"/>
                        <w:jc w:val="both"/>
                        <w:rPr>
                          <w:rFonts w:ascii="TR Avalon" w:hAnsi="TR Avalon" w:cs="Arial"/>
                          <w:sz w:val="26"/>
                          <w:szCs w:val="26"/>
                        </w:rPr>
                      </w:pP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Yemekhane nöbetçileri, pansiyon başkanına, belletici öğretmenlere ve okul y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ö</w:t>
                      </w:r>
                      <w:r w:rsidRPr="008E064A">
                        <w:rPr>
                          <w:rFonts w:ascii="TR Avalon" w:hAnsi="TR Avalon" w:cs="Arial"/>
                          <w:sz w:val="26"/>
                          <w:szCs w:val="26"/>
                        </w:rPr>
                        <w:t>netimine karşı sorumludur.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-749935</wp:posOffset>
                </wp:positionV>
                <wp:extent cx="5705475" cy="828675"/>
                <wp:effectExtent l="0" t="0" r="0" b="9525"/>
                <wp:wrapNone/>
                <wp:docPr id="11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C" w:rsidRPr="008E064A" w:rsidRDefault="0058365C" w:rsidP="0058365C">
                            <w:pPr>
                              <w:jc w:val="center"/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8E064A"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YEMEKHANE NÖBETÇİ ÖĞRENCİLERİ</w:t>
                            </w:r>
                          </w:p>
                          <w:p w:rsidR="0058365C" w:rsidRPr="008E064A" w:rsidRDefault="0058365C" w:rsidP="0058365C">
                            <w:pPr>
                              <w:jc w:val="center"/>
                              <w:rPr>
                                <w:rFonts w:ascii="00745" w:hAnsi="00745" w:cs="Arial"/>
                                <w:sz w:val="44"/>
                                <w:szCs w:val="44"/>
                              </w:rPr>
                            </w:pPr>
                            <w:r w:rsidRPr="008E064A"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HAKKINDA TALİMAT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.4pt;margin-top:-59.05pt;width:449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" filled="f" stroked="f" strokeweight=".5pt">
                <v:path arrowok="t"/>
                <v:textbox>
                  <w:txbxContent>
                    <w:p w:rsidR="0058365C" w:rsidRPr="008E064A" w:rsidRDefault="0058365C" w:rsidP="0058365C">
                      <w:pPr>
                        <w:jc w:val="center"/>
                        <w:rPr>
                          <w:rFonts w:ascii="00745" w:hAnsi="00745" w:cs="Arial"/>
                          <w:b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8E064A">
                        <w:rPr>
                          <w:rFonts w:ascii="00745" w:hAnsi="00745" w:cs="Arial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YEMEKHANE NÖBETÇİ ÖĞRENCİLERİ</w:t>
                      </w:r>
                    </w:p>
                    <w:p w:rsidR="0058365C" w:rsidRPr="008E064A" w:rsidRDefault="0058365C" w:rsidP="0058365C">
                      <w:pPr>
                        <w:jc w:val="center"/>
                        <w:rPr>
                          <w:rFonts w:ascii="00745" w:hAnsi="00745" w:cs="Arial"/>
                          <w:sz w:val="44"/>
                          <w:szCs w:val="44"/>
                        </w:rPr>
                      </w:pPr>
                      <w:r w:rsidRPr="008E064A">
                        <w:rPr>
                          <w:rFonts w:ascii="00745" w:hAnsi="00745" w:cs="Arial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HAKKINDA TALİMAT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62561C1" wp14:editId="132414A3">
            <wp:simplePos x="0" y="0"/>
            <wp:positionH relativeFrom="column">
              <wp:posOffset>-140970</wp:posOffset>
            </wp:positionH>
            <wp:positionV relativeFrom="paragraph">
              <wp:posOffset>-1454785</wp:posOffset>
            </wp:positionV>
            <wp:extent cx="7153275" cy="102679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BOR-C [Converted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65C" w:rsidRDefault="0058365C">
      <w:pPr>
        <w:spacing w:after="200" w:line="276" w:lineRule="auto"/>
      </w:pPr>
      <w:bookmarkStart w:id="0" w:name="_GoBack"/>
      <w:bookmarkEnd w:id="0"/>
      <w:r>
        <w:br w:type="page"/>
      </w:r>
    </w:p>
    <w:p w:rsidR="0058365C" w:rsidRDefault="0058365C">
      <w:pPr>
        <w:spacing w:after="200" w:line="276" w:lineRule="auto"/>
      </w:pPr>
    </w:p>
    <w:p w:rsidR="00AE34C5" w:rsidRDefault="0058365C"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7414260</wp:posOffset>
                </wp:positionV>
                <wp:extent cx="5817870" cy="668020"/>
                <wp:effectExtent l="0" t="0" r="0" b="0"/>
                <wp:wrapNone/>
                <wp:docPr id="10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870" cy="668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134"/>
                              <w:gridCol w:w="4121"/>
                            </w:tblGrid>
                            <w:tr w:rsidR="00DC6B08">
                              <w:tc>
                                <w:tcPr>
                                  <w:tcW w:w="3794" w:type="dxa"/>
                                  <w:vAlign w:val="bottom"/>
                                  <w:hideMark/>
                                </w:tcPr>
                                <w:p w:rsidR="00DC6B08" w:rsidRPr="001B14C8" w:rsidRDefault="00752707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Merve YAVUZ</w:t>
                                  </w:r>
                                </w:p>
                                <w:p w:rsidR="00DC6B08" w:rsidRDefault="00DC6B08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Müdür Yardımcısı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C6B08" w:rsidRDefault="00DC6B08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1" w:type="dxa"/>
                                  <w:hideMark/>
                                </w:tcPr>
                                <w:p w:rsidR="00DC6B08" w:rsidRDefault="00752707" w:rsidP="001B14C8">
                                  <w:pPr>
                                    <w:jc w:val="center"/>
                                    <w:rPr>
                                      <w:rFonts w:ascii="TR Avalon" w:hAnsi="TR Avalo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Samet ÇELİK</w:t>
                                  </w:r>
                                </w:p>
                                <w:p w:rsidR="00DC6B08" w:rsidRDefault="00DC6B08">
                                  <w:pPr>
                                    <w:jc w:val="center"/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 Avalon" w:hAnsi="TR Avalon"/>
                                      <w:color w:val="000000" w:themeColor="text1"/>
                                      <w:sz w:val="20"/>
                                      <w:szCs w:val="20"/>
                                      <w:lang w:eastAsia="en-US"/>
                                    </w:rPr>
                                    <w:t>Okul Müdürü</w:t>
                                  </w:r>
                                </w:p>
                              </w:tc>
                            </w:tr>
                          </w:tbl>
                          <w:p w:rsidR="00DC6B08" w:rsidRDefault="00DC6B08" w:rsidP="00DC6B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41.45pt;margin-top:583.8pt;width:458.1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" filled="f" stroked="f" strokeweight="2pt">
                <v:path arrowok="t"/>
                <v:textbox>
                  <w:txbxContent>
                    <w:tbl>
                      <w:tblPr>
                        <w:tblStyle w:val="TabloKlavuzu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1134"/>
                        <w:gridCol w:w="4121"/>
                      </w:tblGrid>
                      <w:tr w:rsidR="00DC6B08">
                        <w:tc>
                          <w:tcPr>
                            <w:tcW w:w="3794" w:type="dxa"/>
                            <w:vAlign w:val="bottom"/>
                            <w:hideMark/>
                          </w:tcPr>
                          <w:p w:rsidR="00DC6B08" w:rsidRPr="001B14C8" w:rsidRDefault="00752707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Merve YAVUZ</w:t>
                            </w:r>
                          </w:p>
                          <w:p w:rsidR="00DC6B08" w:rsidRDefault="00DC6B08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Müdür Yardımcısı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C6B08" w:rsidRDefault="00DC6B08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1" w:type="dxa"/>
                            <w:hideMark/>
                          </w:tcPr>
                          <w:p w:rsidR="00DC6B08" w:rsidRDefault="00752707" w:rsidP="001B14C8">
                            <w:pPr>
                              <w:jc w:val="center"/>
                              <w:rPr>
                                <w:rFonts w:ascii="TR Avalon" w:hAnsi="TR Avalon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Samet ÇELİK</w:t>
                            </w:r>
                          </w:p>
                          <w:p w:rsidR="00DC6B08" w:rsidRDefault="00DC6B08">
                            <w:pPr>
                              <w:jc w:val="center"/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R Avalon" w:hAnsi="TR Avalon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Okul Müdürü</w:t>
                            </w:r>
                          </w:p>
                        </w:tc>
                      </w:tr>
                    </w:tbl>
                    <w:p w:rsidR="00DC6B08" w:rsidRDefault="00DC6B08" w:rsidP="00DC6B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774065</wp:posOffset>
                </wp:positionV>
                <wp:extent cx="5905500" cy="6229350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622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C14" w:rsidRPr="003A3C14" w:rsidRDefault="003A3C14" w:rsidP="003A3C14">
                            <w:pPr>
                              <w:spacing w:after="360"/>
                              <w:jc w:val="both"/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A3C14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Kat başkanı; katın sağlıklı tertipli düzenli ve disiplinli işleyişinden s</w:t>
                            </w:r>
                            <w:r w:rsidRPr="003A3C14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3A3C14">
                              <w:rPr>
                                <w:rFonts w:ascii="TR Avalon" w:hAnsi="TR Avalon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rumludur. Kat başkanı ve yardımcısı öğrencilerce seçilir. 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Katta günlük zaman çizelgesinin uygulanmasını sağlar.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Yatma saatlerinde kata diğer öğrencilerin girmesine engel olur.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 temizliği için temizlik nöbet çizelgesi düzenler ve uygulanmasını sa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ğ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lar.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Katta bulunan demirbaşların kontrolü arızalı olanların ve kırılanların tak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bini yapar, gerekçesini okul idaresine bildirerek bakım ve onarımlarının yapılmasını sağlar.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Katta yatakların temiz ve tertipli olmasını sağlar.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Katlara yemek getirilmesine ve yemek yenilmesine engel olur.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Katların havalandırma ve ısınma durumlarını kontrol eder, eksikliklerini okul idaresine bildirir.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 başkanı izin vb. nedenlerle görevi başında bulunmadığı zamanlarda görevi başkan vekili yürütür.</w:t>
                            </w:r>
                          </w:p>
                          <w:p w:rsidR="003A3C14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 başkanı ihtiyaç duyduğu husus ve durumlar için pansiyon başkanına belletici öğretmenlere veya müdür yardımcısına başvurur.</w:t>
                            </w:r>
                          </w:p>
                          <w:p w:rsidR="004A582E" w:rsidRPr="003A3C14" w:rsidRDefault="003A3C14" w:rsidP="003A3C14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470" w:hanging="113"/>
                              <w:jc w:val="both"/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</w:pP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Kat başkanı, pansiyon başkanına, belletici öğretmenler ve okul yönetim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3A3C14">
                              <w:rPr>
                                <w:rFonts w:ascii="TR Avalon" w:hAnsi="TR Avalon" w:cs="Arial"/>
                                <w:sz w:val="28"/>
                                <w:szCs w:val="28"/>
                              </w:rPr>
                              <w:t>ne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.65pt;margin-top:60.95pt;width:465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" filled="f" stroked="f" strokeweight=".5pt">
                <v:path arrowok="t"/>
                <v:textbox inset="3mm,,3mm">
                  <w:txbxContent>
                    <w:p w:rsidR="003A3C14" w:rsidRPr="003A3C14" w:rsidRDefault="003A3C14" w:rsidP="003A3C14">
                      <w:pPr>
                        <w:spacing w:after="360"/>
                        <w:jc w:val="both"/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A3C14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Kat başkanı; katın sağlıklı tertipli düzenli ve disiplinli işleyişinden s</w:t>
                      </w:r>
                      <w:r w:rsidRPr="003A3C14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3A3C14">
                        <w:rPr>
                          <w:rFonts w:ascii="TR Avalon" w:hAnsi="TR Avalon" w:cs="Arial"/>
                          <w:b/>
                          <w:bCs/>
                          <w:sz w:val="28"/>
                          <w:szCs w:val="28"/>
                        </w:rPr>
                        <w:t xml:space="preserve">rumludur. Kat başkanı ve yardımcısı öğrencilerce seçilir. 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Katta günlük zaman çizelgesinin uygulanmasını sağlar.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Yatma saatlerinde kata diğer öğrencilerin girmesine engel olur.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 temizliği için temizlik nöbet çizelgesi düzenler ve uygulanmasını sa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ğ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lar.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Katta bulunan demirbaşların kontrolü arızalı olanların ve kırılanların tak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i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bini yapar, gerekçesini okul idaresine bildirerek bakım ve onarımlarının yapılmasını sağlar.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Katta yatakların temiz ve tertipli olmasını sağlar.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Katlara yemek getirilmesine ve yemek yenilmesine engel olur.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Katların havalandırma ve ısınma durumlarını kontrol eder, eksikliklerini okul idaresine bildirir.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 başkanı izin vb. nedenlerle görevi başında bulunmadığı zamanlarda görevi başkan vekili yürütür.</w:t>
                      </w:r>
                    </w:p>
                    <w:p w:rsidR="003A3C14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 başkanı ihtiyaç duyduğu husus ve durumlar için pansiyon başkanına belletici öğretmenlere veya müdür yardımcısına başvurur.</w:t>
                      </w:r>
                    </w:p>
                    <w:p w:rsidR="004A582E" w:rsidRPr="003A3C14" w:rsidRDefault="003A3C14" w:rsidP="003A3C14">
                      <w:pPr>
                        <w:numPr>
                          <w:ilvl w:val="0"/>
                          <w:numId w:val="2"/>
                        </w:numPr>
                        <w:spacing w:after="200"/>
                        <w:ind w:left="470" w:hanging="113"/>
                        <w:jc w:val="both"/>
                        <w:rPr>
                          <w:rFonts w:ascii="TR Avalon" w:hAnsi="TR Avalon" w:cs="Arial"/>
                          <w:sz w:val="28"/>
                          <w:szCs w:val="28"/>
                        </w:rPr>
                      </w:pP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Kat başkanı, pansiyon başkanına, belletici öğretmenler ve okul yönetim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i</w:t>
                      </w:r>
                      <w:r w:rsidRPr="003A3C14">
                        <w:rPr>
                          <w:rFonts w:ascii="TR Avalon" w:hAnsi="TR Avalon" w:cs="Arial"/>
                          <w:sz w:val="28"/>
                          <w:szCs w:val="28"/>
                        </w:rPr>
                        <w:t>ne karşı sorumludur.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-616585</wp:posOffset>
                </wp:positionV>
                <wp:extent cx="5705475" cy="942975"/>
                <wp:effectExtent l="0" t="0" r="0" b="9525"/>
                <wp:wrapNone/>
                <wp:docPr id="8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AF" w:rsidRDefault="000A66AF" w:rsidP="000A66AF">
                            <w:pPr>
                              <w:jc w:val="center"/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pacing w:val="3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pacing w:val="34"/>
                                <w:sz w:val="48"/>
                                <w:szCs w:val="48"/>
                              </w:rPr>
                              <w:t>PANSİYON KAT BAŞKANI</w:t>
                            </w:r>
                          </w:p>
                          <w:p w:rsidR="003A3C14" w:rsidRPr="000A66AF" w:rsidRDefault="003A3C14" w:rsidP="000A66AF">
                            <w:pPr>
                              <w:jc w:val="center"/>
                              <w:rPr>
                                <w:rFonts w:ascii="00745" w:hAnsi="00745" w:cs="Arial"/>
                                <w:spacing w:val="34"/>
                              </w:rPr>
                            </w:pPr>
                            <w:r w:rsidRPr="000A66AF">
                              <w:rPr>
                                <w:rFonts w:ascii="00745" w:hAnsi="00745" w:cs="Arial"/>
                                <w:b/>
                                <w:color w:val="0D0D0D" w:themeColor="text1" w:themeTint="F2"/>
                                <w:spacing w:val="34"/>
                                <w:sz w:val="48"/>
                                <w:szCs w:val="48"/>
                              </w:rPr>
                              <w:t>TALİMATI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.4pt;margin-top:-48.55pt;width:449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" filled="f" stroked="f" strokeweight=".5pt">
                <v:path arrowok="t"/>
                <v:textbox>
                  <w:txbxContent>
                    <w:p w:rsidR="000A66AF" w:rsidRDefault="000A66AF" w:rsidP="000A66AF">
                      <w:pPr>
                        <w:jc w:val="center"/>
                        <w:rPr>
                          <w:rFonts w:ascii="00745" w:hAnsi="00745" w:cs="Arial"/>
                          <w:b/>
                          <w:color w:val="0D0D0D" w:themeColor="text1" w:themeTint="F2"/>
                          <w:spacing w:val="34"/>
                          <w:sz w:val="48"/>
                          <w:szCs w:val="48"/>
                        </w:rPr>
                      </w:pPr>
                      <w:r>
                        <w:rPr>
                          <w:rFonts w:ascii="00745" w:hAnsi="00745" w:cs="Arial"/>
                          <w:b/>
                          <w:color w:val="0D0D0D" w:themeColor="text1" w:themeTint="F2"/>
                          <w:spacing w:val="34"/>
                          <w:sz w:val="48"/>
                          <w:szCs w:val="48"/>
                        </w:rPr>
                        <w:t>PANSİYON KAT BAŞKANI</w:t>
                      </w:r>
                    </w:p>
                    <w:p w:rsidR="003A3C14" w:rsidRPr="000A66AF" w:rsidRDefault="003A3C14" w:rsidP="000A66AF">
                      <w:pPr>
                        <w:jc w:val="center"/>
                        <w:rPr>
                          <w:rFonts w:ascii="00745" w:hAnsi="00745" w:cs="Arial"/>
                          <w:spacing w:val="34"/>
                        </w:rPr>
                      </w:pPr>
                      <w:r w:rsidRPr="000A66AF">
                        <w:rPr>
                          <w:rFonts w:ascii="00745" w:hAnsi="00745" w:cs="Arial"/>
                          <w:b/>
                          <w:color w:val="0D0D0D" w:themeColor="text1" w:themeTint="F2"/>
                          <w:spacing w:val="34"/>
                          <w:sz w:val="48"/>
                          <w:szCs w:val="48"/>
                        </w:rPr>
                        <w:t>TALİMATI</w:t>
                      </w:r>
                    </w:p>
                  </w:txbxContent>
                </v:textbox>
              </v:shape>
            </w:pict>
          </mc:Fallback>
        </mc:AlternateContent>
      </w:r>
      <w:r w:rsidR="009865A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-1454785</wp:posOffset>
            </wp:positionV>
            <wp:extent cx="7153275" cy="102679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BOR-C [Converted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4C5" w:rsidSect="004A582E">
      <w:headerReference w:type="default" r:id="rId9"/>
      <w:pgSz w:w="11906" w:h="16838" w:code="9"/>
      <w:pgMar w:top="2591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9B" w:rsidRDefault="00836A9B" w:rsidP="004A582E">
      <w:r>
        <w:separator/>
      </w:r>
    </w:p>
  </w:endnote>
  <w:endnote w:type="continuationSeparator" w:id="0">
    <w:p w:rsidR="00836A9B" w:rsidRDefault="00836A9B" w:rsidP="004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 Avalon">
    <w:altName w:val="Corbel"/>
    <w:charset w:val="00"/>
    <w:family w:val="swiss"/>
    <w:pitch w:val="variable"/>
    <w:sig w:usb0="00000001" w:usb1="00000000" w:usb2="00000000" w:usb3="00000000" w:csb0="00000011" w:csb1="00000000"/>
  </w:font>
  <w:font w:name="00745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9B" w:rsidRDefault="00836A9B" w:rsidP="004A582E">
      <w:r>
        <w:separator/>
      </w:r>
    </w:p>
  </w:footnote>
  <w:footnote w:type="continuationSeparator" w:id="0">
    <w:p w:rsidR="00836A9B" w:rsidRDefault="00836A9B" w:rsidP="004A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E" w:rsidRDefault="004A582E" w:rsidP="004A582E">
    <w:pPr>
      <w:pStyle w:val="stbilgi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2E5A"/>
    <w:multiLevelType w:val="hybridMultilevel"/>
    <w:tmpl w:val="D460FE5A"/>
    <w:lvl w:ilvl="0" w:tplc="3E6C26C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7130"/>
    <w:multiLevelType w:val="hybridMultilevel"/>
    <w:tmpl w:val="738AE992"/>
    <w:lvl w:ilvl="0" w:tplc="4B0EBEA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42AC8"/>
    <w:multiLevelType w:val="hybridMultilevel"/>
    <w:tmpl w:val="D98EA0A0"/>
    <w:lvl w:ilvl="0" w:tplc="041F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2E"/>
    <w:rsid w:val="0008108C"/>
    <w:rsid w:val="00084CB6"/>
    <w:rsid w:val="000A5104"/>
    <w:rsid w:val="000A66AF"/>
    <w:rsid w:val="000C5220"/>
    <w:rsid w:val="000E7867"/>
    <w:rsid w:val="00123775"/>
    <w:rsid w:val="001346D8"/>
    <w:rsid w:val="001B14C8"/>
    <w:rsid w:val="002328BE"/>
    <w:rsid w:val="003A3C14"/>
    <w:rsid w:val="004A582E"/>
    <w:rsid w:val="00503FD9"/>
    <w:rsid w:val="005277A5"/>
    <w:rsid w:val="0058365C"/>
    <w:rsid w:val="00664A27"/>
    <w:rsid w:val="00752707"/>
    <w:rsid w:val="008255A1"/>
    <w:rsid w:val="00836A9B"/>
    <w:rsid w:val="009865AA"/>
    <w:rsid w:val="00AE34C5"/>
    <w:rsid w:val="00B065B5"/>
    <w:rsid w:val="00BA58A3"/>
    <w:rsid w:val="00CA2912"/>
    <w:rsid w:val="00DC6B08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82E"/>
  </w:style>
  <w:style w:type="paragraph" w:styleId="Altbilgi">
    <w:name w:val="footer"/>
    <w:basedOn w:val="Normal"/>
    <w:link w:val="Al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82E"/>
  </w:style>
  <w:style w:type="paragraph" w:styleId="BalonMetni">
    <w:name w:val="Balloon Text"/>
    <w:basedOn w:val="Normal"/>
    <w:link w:val="BalonMetniChar"/>
    <w:uiPriority w:val="99"/>
    <w:semiHidden/>
    <w:unhideWhenUsed/>
    <w:rsid w:val="004A5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E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A58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A58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A582E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4A58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64A27"/>
    <w:pPr>
      <w:ind w:left="720"/>
      <w:contextualSpacing/>
    </w:pPr>
  </w:style>
  <w:style w:type="table" w:styleId="TabloKlavuzu">
    <w:name w:val="Table Grid"/>
    <w:basedOn w:val="NormalTablo"/>
    <w:uiPriority w:val="59"/>
    <w:rsid w:val="000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DC6B0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82E"/>
  </w:style>
  <w:style w:type="paragraph" w:styleId="Altbilgi">
    <w:name w:val="footer"/>
    <w:basedOn w:val="Normal"/>
    <w:link w:val="Al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82E"/>
  </w:style>
  <w:style w:type="paragraph" w:styleId="BalonMetni">
    <w:name w:val="Balloon Text"/>
    <w:basedOn w:val="Normal"/>
    <w:link w:val="BalonMetniChar"/>
    <w:uiPriority w:val="99"/>
    <w:semiHidden/>
    <w:unhideWhenUsed/>
    <w:rsid w:val="004A5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E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A58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A58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A582E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4A58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64A27"/>
    <w:pPr>
      <w:ind w:left="720"/>
      <w:contextualSpacing/>
    </w:pPr>
  </w:style>
  <w:style w:type="table" w:styleId="TabloKlavuzu">
    <w:name w:val="Table Grid"/>
    <w:basedOn w:val="NormalTablo"/>
    <w:uiPriority w:val="59"/>
    <w:rsid w:val="000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DC6B0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ŞENEL</dc:creator>
  <cp:lastModifiedBy>CANSU</cp:lastModifiedBy>
  <cp:revision>2</cp:revision>
  <cp:lastPrinted>2016-03-10T14:23:00Z</cp:lastPrinted>
  <dcterms:created xsi:type="dcterms:W3CDTF">2023-01-03T18:17:00Z</dcterms:created>
  <dcterms:modified xsi:type="dcterms:W3CDTF">2023-01-03T18:17:00Z</dcterms:modified>
</cp:coreProperties>
</file>